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sz w:val="17"/>
        </w:rPr>
      </w:pPr>
    </w:p>
    <w:p>
      <w:pPr>
        <w:spacing w:before="94"/>
        <w:ind w:left="6614" w:right="0" w:firstLine="0"/>
        <w:jc w:val="lef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376007pt;margin-top:-10.138441pt;width:118.2pt;height:42.4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9"/>
                    <w:gridCol w:w="852"/>
                    <w:gridCol w:w="513"/>
                  </w:tblGrid>
                  <w:tr>
                    <w:trPr>
                      <w:trHeight w:val="262" w:hRule="atLeast"/>
                    </w:trPr>
                    <w:tc>
                      <w:tcPr>
                        <w:tcW w:w="2344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ind w:left="810" w:right="79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4"/>
                          <w:ind w:left="3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4"/>
                          <w:ind w:left="319" w:right="30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before="4"/>
                          <w:ind w:left="1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344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810" w:right="79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36798407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Дата</w:t>
      </w:r>
      <w:r>
        <w:rPr>
          <w:spacing w:val="-2"/>
          <w:sz w:val="17"/>
        </w:rPr>
        <w:t> </w:t>
      </w:r>
      <w:r>
        <w:rPr>
          <w:sz w:val="17"/>
        </w:rPr>
        <w:t>(рiк,</w:t>
      </w:r>
      <w:r>
        <w:rPr>
          <w:spacing w:val="-1"/>
          <w:sz w:val="17"/>
        </w:rPr>
        <w:t> </w:t>
      </w:r>
      <w:r>
        <w:rPr>
          <w:sz w:val="17"/>
        </w:rPr>
        <w:t>мiсяць,</w:t>
      </w:r>
      <w:r>
        <w:rPr>
          <w:spacing w:val="-2"/>
          <w:sz w:val="17"/>
        </w:rPr>
        <w:t> </w:t>
      </w:r>
      <w:r>
        <w:rPr>
          <w:sz w:val="17"/>
        </w:rPr>
        <w:t>число)</w:t>
      </w:r>
    </w:p>
    <w:p>
      <w:pPr>
        <w:tabs>
          <w:tab w:pos="1373" w:val="left" w:leader="none"/>
          <w:tab w:pos="7553" w:val="left" w:leader="none"/>
        </w:tabs>
        <w:spacing w:line="343" w:lineRule="auto" w:before="102"/>
        <w:ind w:left="3878" w:right="2685" w:hanging="3772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462848" from="90.699997pt,17.435535pt" to="400.699997pt,17.435535pt" stroked="true" strokeweight=".648pt" strokecolor="#000000">
            <v:stroke dashstyle="solid"/>
            <w10:wrap type="none"/>
          </v:line>
        </w:pict>
      </w:r>
      <w:r>
        <w:rPr>
          <w:sz w:val="17"/>
        </w:rPr>
        <w:t>Пiдприємство</w:t>
        <w:tab/>
      </w:r>
      <w:r>
        <w:rPr>
          <w:b/>
          <w:sz w:val="17"/>
        </w:rPr>
        <w:t>ТОВ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"ФК "АВРОРА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СТАЙЛ"</w:t>
        <w:tab/>
        <w:tab/>
      </w:r>
      <w:r>
        <w:rPr>
          <w:sz w:val="17"/>
        </w:rPr>
        <w:t>за ЄДРПОУ</w:t>
      </w:r>
      <w:r>
        <w:rPr>
          <w:spacing w:val="-39"/>
          <w:sz w:val="17"/>
        </w:rPr>
        <w:t> </w:t>
      </w:r>
      <w:r>
        <w:rPr>
          <w:sz w:val="17"/>
        </w:rPr>
        <w:t>(найменування)</w:t>
      </w:r>
    </w:p>
    <w:p>
      <w:pPr>
        <w:spacing w:line="184" w:lineRule="exact" w:before="0"/>
        <w:ind w:left="0" w:right="17" w:firstLine="0"/>
        <w:jc w:val="center"/>
        <w:rPr>
          <w:b/>
          <w:sz w:val="19"/>
        </w:rPr>
      </w:pPr>
      <w:r>
        <w:rPr>
          <w:b/>
          <w:sz w:val="19"/>
        </w:rPr>
        <w:t>Звіт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про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власний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капітал</w:t>
      </w:r>
    </w:p>
    <w:p>
      <w:pPr>
        <w:tabs>
          <w:tab w:pos="1017" w:val="left" w:leader="none"/>
          <w:tab w:pos="2570" w:val="left" w:leader="none"/>
        </w:tabs>
        <w:spacing w:before="7"/>
        <w:ind w:left="0" w:right="69" w:firstLine="0"/>
        <w:jc w:val="center"/>
        <w:rPr>
          <w:b/>
          <w:sz w:val="19"/>
        </w:rPr>
      </w:pPr>
      <w:r>
        <w:rPr>
          <w:b/>
          <w:sz w:val="19"/>
        </w:rPr>
        <w:t>за</w:t>
        <w:tab/>
        <w:t>Рік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2020</w:t>
        <w:tab/>
        <w:t>р.</w:t>
      </w:r>
    </w:p>
    <w:p>
      <w:pPr>
        <w:tabs>
          <w:tab w:pos="8543" w:val="left" w:leader="none"/>
        </w:tabs>
        <w:spacing w:before="21"/>
        <w:ind w:left="7232" w:right="0" w:firstLine="0"/>
        <w:jc w:val="left"/>
        <w:rPr>
          <w:b/>
          <w:sz w:val="18"/>
        </w:rPr>
      </w:pPr>
      <w:r>
        <w:rPr/>
        <w:pict>
          <v:shape style="position:absolute;margin-left:506.950012pt;margin-top:.152358pt;width:65.25pt;height:11.95pt;mso-position-horizontal-relative:page;mso-position-vertical-relative:paragraph;z-index:15729152" type="#_x0000_t202" filled="false" stroked="true" strokeweight=".648pt" strokecolor="#000000">
            <v:textbox inset="0,0,0,0">
              <w:txbxContent>
                <w:p>
                  <w:pPr>
                    <w:spacing w:before="11"/>
                    <w:ind w:left="3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1801005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105"/>
          <w:sz w:val="18"/>
        </w:rPr>
        <w:t>Форма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№4</w:t>
        <w:tab/>
        <w:t>Код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за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ДКУД</w:t>
      </w: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622"/>
        <w:gridCol w:w="1098"/>
        <w:gridCol w:w="940"/>
        <w:gridCol w:w="960"/>
        <w:gridCol w:w="920"/>
        <w:gridCol w:w="1060"/>
        <w:gridCol w:w="880"/>
        <w:gridCol w:w="860"/>
        <w:gridCol w:w="1160"/>
      </w:tblGrid>
      <w:tr>
        <w:trPr>
          <w:trHeight w:val="1530" w:hRule="atLeast"/>
        </w:trPr>
        <w:tc>
          <w:tcPr>
            <w:tcW w:w="238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832" w:right="8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Стаття</w:t>
            </w:r>
          </w:p>
        </w:tc>
        <w:tc>
          <w:tcPr>
            <w:tcW w:w="622" w:type="dxa"/>
          </w:tcPr>
          <w:p>
            <w:pPr>
              <w:pStyle w:val="TableParagraph"/>
              <w:spacing w:line="213" w:lineRule="auto" w:before="32"/>
              <w:ind w:left="102" w:right="8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Код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ряд-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ка</w:t>
            </w:r>
          </w:p>
        </w:tc>
        <w:tc>
          <w:tcPr>
            <w:tcW w:w="1098" w:type="dxa"/>
          </w:tcPr>
          <w:p>
            <w:pPr>
              <w:pStyle w:val="TableParagraph"/>
              <w:spacing w:line="213" w:lineRule="auto" w:before="32"/>
              <w:ind w:left="65" w:right="50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Зареє-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строва-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(пайовий)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капітал</w:t>
            </w:r>
          </w:p>
        </w:tc>
        <w:tc>
          <w:tcPr>
            <w:tcW w:w="940" w:type="dxa"/>
          </w:tcPr>
          <w:p>
            <w:pPr>
              <w:pStyle w:val="TableParagraph"/>
              <w:spacing w:line="213" w:lineRule="auto" w:before="32"/>
              <w:ind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Капітал у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дооцін-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ках</w:t>
            </w:r>
          </w:p>
        </w:tc>
        <w:tc>
          <w:tcPr>
            <w:tcW w:w="960" w:type="dxa"/>
          </w:tcPr>
          <w:p>
            <w:pPr>
              <w:pStyle w:val="TableParagraph"/>
              <w:spacing w:line="213" w:lineRule="auto" w:before="32"/>
              <w:ind w:left="106" w:right="91" w:firstLine="4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Додат-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ковий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капітал</w:t>
            </w:r>
          </w:p>
        </w:tc>
        <w:tc>
          <w:tcPr>
            <w:tcW w:w="920" w:type="dxa"/>
          </w:tcPr>
          <w:p>
            <w:pPr>
              <w:pStyle w:val="TableParagraph"/>
              <w:spacing w:line="213" w:lineRule="auto" w:before="32"/>
              <w:ind w:left="86" w:right="71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Резер-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вний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капітал</w:t>
            </w:r>
          </w:p>
        </w:tc>
        <w:tc>
          <w:tcPr>
            <w:tcW w:w="1060" w:type="dxa"/>
          </w:tcPr>
          <w:p>
            <w:pPr>
              <w:pStyle w:val="TableParagraph"/>
              <w:spacing w:line="213" w:lineRule="auto" w:before="32"/>
              <w:ind w:left="50" w:right="35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Нерозпо-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ділений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прибуток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(непокри-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збиток)</w:t>
            </w:r>
          </w:p>
        </w:tc>
        <w:tc>
          <w:tcPr>
            <w:tcW w:w="880" w:type="dxa"/>
          </w:tcPr>
          <w:p>
            <w:pPr>
              <w:pStyle w:val="TableParagraph"/>
              <w:spacing w:line="213" w:lineRule="auto" w:before="32"/>
              <w:ind w:left="66" w:right="51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Нео-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пла-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чений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капітал</w:t>
            </w:r>
          </w:p>
        </w:tc>
        <w:tc>
          <w:tcPr>
            <w:tcW w:w="860" w:type="dxa"/>
          </w:tcPr>
          <w:p>
            <w:pPr>
              <w:pStyle w:val="TableParagraph"/>
              <w:spacing w:line="213" w:lineRule="auto" w:before="32"/>
              <w:ind w:left="56" w:right="41" w:firstLine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Вилу-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чений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капітал</w:t>
            </w:r>
          </w:p>
        </w:tc>
        <w:tc>
          <w:tcPr>
            <w:tcW w:w="1160" w:type="dxa"/>
          </w:tcPr>
          <w:p>
            <w:pPr>
              <w:pStyle w:val="TableParagraph"/>
              <w:spacing w:before="10"/>
              <w:ind w:left="233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Всього</w:t>
            </w:r>
          </w:p>
        </w:tc>
      </w:tr>
      <w:tr>
        <w:trPr>
          <w:trHeight w:val="240" w:hRule="atLeast"/>
        </w:trPr>
        <w:tc>
          <w:tcPr>
            <w:tcW w:w="2387" w:type="dxa"/>
          </w:tcPr>
          <w:p>
            <w:pPr>
              <w:pStyle w:val="TableParagraph"/>
              <w:spacing w:line="210" w:lineRule="exact" w:before="10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1</w:t>
            </w:r>
          </w:p>
        </w:tc>
        <w:tc>
          <w:tcPr>
            <w:tcW w:w="622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3</w:t>
            </w:r>
          </w:p>
        </w:tc>
        <w:tc>
          <w:tcPr>
            <w:tcW w:w="940" w:type="dxa"/>
          </w:tcPr>
          <w:p>
            <w:pPr>
              <w:pStyle w:val="TableParagraph"/>
              <w:spacing w:line="210" w:lineRule="exact" w:before="10"/>
              <w:ind w:right="40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210" w:lineRule="exact" w:before="10"/>
              <w:ind w:right="41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5</w:t>
            </w:r>
          </w:p>
        </w:tc>
        <w:tc>
          <w:tcPr>
            <w:tcW w:w="920" w:type="dxa"/>
          </w:tcPr>
          <w:p>
            <w:pPr>
              <w:pStyle w:val="TableParagraph"/>
              <w:spacing w:line="210" w:lineRule="exact" w:before="10"/>
              <w:ind w:left="405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7</w:t>
            </w:r>
          </w:p>
        </w:tc>
        <w:tc>
          <w:tcPr>
            <w:tcW w:w="880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8</w:t>
            </w:r>
          </w:p>
        </w:tc>
        <w:tc>
          <w:tcPr>
            <w:tcW w:w="860" w:type="dxa"/>
          </w:tcPr>
          <w:p>
            <w:pPr>
              <w:pStyle w:val="TableParagraph"/>
              <w:spacing w:line="210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9</w:t>
            </w:r>
          </w:p>
        </w:tc>
        <w:tc>
          <w:tcPr>
            <w:tcW w:w="1160" w:type="dxa"/>
          </w:tcPr>
          <w:p>
            <w:pPr>
              <w:pStyle w:val="TableParagraph"/>
              <w:spacing w:line="210" w:lineRule="exact" w:before="10"/>
              <w:ind w:left="233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314"/>
              <w:rPr>
                <w:b/>
                <w:sz w:val="21"/>
              </w:rPr>
            </w:pPr>
            <w:r>
              <w:rPr>
                <w:b/>
                <w:sz w:val="21"/>
              </w:rPr>
              <w:t>Залишок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початок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року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51" w:right="3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38" w:right="3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(300)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33" w:right="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</w:t>
            </w:r>
          </w:p>
        </w:tc>
      </w:tr>
      <w:tr>
        <w:trPr>
          <w:trHeight w:val="747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Коригування:</w:t>
            </w:r>
          </w:p>
          <w:p>
            <w:pPr>
              <w:pStyle w:val="TableParagraph"/>
              <w:spacing w:line="250" w:lineRule="atLeast"/>
              <w:ind w:left="52" w:right="314"/>
              <w:rPr>
                <w:sz w:val="21"/>
              </w:rPr>
            </w:pPr>
            <w:r>
              <w:rPr>
                <w:sz w:val="21"/>
              </w:rPr>
              <w:t>Зміна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облікової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політики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4005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387" w:type="dxa"/>
          </w:tcPr>
          <w:p>
            <w:pPr>
              <w:pStyle w:val="TableParagraph"/>
              <w:spacing w:line="217" w:lineRule="exact" w:before="10"/>
              <w:ind w:left="52"/>
              <w:rPr>
                <w:sz w:val="21"/>
              </w:rPr>
            </w:pPr>
            <w:r>
              <w:rPr>
                <w:sz w:val="21"/>
              </w:rPr>
              <w:t>Виправлення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помилок</w:t>
            </w:r>
          </w:p>
        </w:tc>
        <w:tc>
          <w:tcPr>
            <w:tcW w:w="622" w:type="dxa"/>
          </w:tcPr>
          <w:p>
            <w:pPr>
              <w:pStyle w:val="TableParagraph"/>
              <w:spacing w:line="217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4010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2387" w:type="dxa"/>
          </w:tcPr>
          <w:p>
            <w:pPr>
              <w:pStyle w:val="TableParagraph"/>
              <w:spacing w:line="217" w:lineRule="exact" w:before="10"/>
              <w:ind w:left="52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зміни</w:t>
            </w:r>
          </w:p>
        </w:tc>
        <w:tc>
          <w:tcPr>
            <w:tcW w:w="622" w:type="dxa"/>
          </w:tcPr>
          <w:p>
            <w:pPr>
              <w:pStyle w:val="TableParagraph"/>
              <w:spacing w:line="217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4090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266"/>
              <w:rPr>
                <w:b/>
                <w:sz w:val="21"/>
              </w:rPr>
            </w:pPr>
            <w:r>
              <w:rPr>
                <w:b/>
                <w:sz w:val="21"/>
              </w:rPr>
              <w:t>Скоригований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зали-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шок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початок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року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4095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51" w:right="3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38" w:right="3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(300)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33" w:right="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</w:t>
            </w:r>
          </w:p>
        </w:tc>
      </w:tr>
      <w:tr>
        <w:trPr>
          <w:trHeight w:val="746" w:hRule="atLeast"/>
        </w:trPr>
        <w:tc>
          <w:tcPr>
            <w:tcW w:w="2387" w:type="dxa"/>
          </w:tcPr>
          <w:p>
            <w:pPr>
              <w:pStyle w:val="TableParagraph"/>
              <w:spacing w:line="254" w:lineRule="auto"/>
              <w:ind w:left="52" w:right="31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прибуток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(збиток)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звітний</w:t>
            </w:r>
          </w:p>
          <w:p>
            <w:pPr>
              <w:pStyle w:val="TableParagraph"/>
              <w:spacing w:line="215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період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4100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338" w:right="3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1"/>
              <w:ind w:left="233" w:right="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</w:tr>
      <w:tr>
        <w:trPr>
          <w:trHeight w:val="758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704"/>
              <w:rPr>
                <w:b/>
                <w:sz w:val="21"/>
              </w:rPr>
            </w:pPr>
            <w:r>
              <w:rPr>
                <w:b/>
                <w:sz w:val="21"/>
              </w:rPr>
              <w:t>Інший</w:t>
            </w:r>
            <w:r>
              <w:rPr>
                <w:b/>
                <w:spacing w:val="13"/>
                <w:sz w:val="21"/>
              </w:rPr>
              <w:t> </w:t>
            </w:r>
            <w:r>
              <w:rPr>
                <w:b/>
                <w:sz w:val="21"/>
              </w:rPr>
              <w:t>сукупний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дохід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звітний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період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4110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Дооцінка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(уцінка)</w:t>
            </w:r>
          </w:p>
          <w:p>
            <w:pPr>
              <w:pStyle w:val="TableParagraph"/>
              <w:spacing w:line="218" w:lineRule="exact" w:before="14"/>
              <w:ind w:left="24"/>
              <w:rPr>
                <w:sz w:val="21"/>
              </w:rPr>
            </w:pPr>
            <w:r>
              <w:rPr>
                <w:sz w:val="21"/>
              </w:rPr>
              <w:t>необоротних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активів</w:t>
            </w:r>
          </w:p>
        </w:tc>
        <w:tc>
          <w:tcPr>
            <w:tcW w:w="62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4111</w:t>
            </w:r>
          </w:p>
        </w:tc>
        <w:tc>
          <w:tcPr>
            <w:tcW w:w="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before="10"/>
              <w:ind w:left="52"/>
              <w:rPr>
                <w:sz w:val="21"/>
              </w:rPr>
            </w:pPr>
            <w:r>
              <w:rPr>
                <w:sz w:val="21"/>
              </w:rPr>
              <w:t>Дооцінка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(уцінка)</w:t>
            </w:r>
          </w:p>
          <w:p>
            <w:pPr>
              <w:pStyle w:val="TableParagraph"/>
              <w:spacing w:line="215" w:lineRule="exact" w:before="17"/>
              <w:ind w:left="2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фінансових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інструментів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4112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3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24" w:right="314" w:hanging="26"/>
              <w:rPr>
                <w:sz w:val="21"/>
              </w:rPr>
            </w:pPr>
            <w:r>
              <w:rPr>
                <w:sz w:val="21"/>
              </w:rPr>
              <w:t>Накопичені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курсові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різниці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4113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748" w:hRule="atLeast"/>
        </w:trPr>
        <w:tc>
          <w:tcPr>
            <w:tcW w:w="2387" w:type="dxa"/>
          </w:tcPr>
          <w:p>
            <w:pPr>
              <w:pStyle w:val="TableParagraph"/>
              <w:spacing w:line="239" w:lineRule="exact"/>
              <w:ind w:left="-2"/>
              <w:rPr>
                <w:sz w:val="21"/>
              </w:rPr>
            </w:pPr>
            <w:r>
              <w:rPr>
                <w:sz w:val="21"/>
              </w:rPr>
              <w:t>Частка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іншого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сукупного</w:t>
            </w:r>
          </w:p>
          <w:p>
            <w:pPr>
              <w:pStyle w:val="TableParagraph"/>
              <w:spacing w:line="250" w:lineRule="atLeast"/>
              <w:ind w:left="24" w:right="338" w:hanging="26"/>
              <w:rPr>
                <w:sz w:val="21"/>
              </w:rPr>
            </w:pPr>
            <w:r>
              <w:rPr>
                <w:sz w:val="21"/>
              </w:rPr>
              <w:t>доходу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асоційованих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і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спільних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підприємств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4114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387" w:type="dxa"/>
          </w:tcPr>
          <w:p>
            <w:pPr>
              <w:pStyle w:val="TableParagraph"/>
              <w:spacing w:line="218" w:lineRule="exact" w:before="10"/>
              <w:ind w:left="24"/>
              <w:rPr>
                <w:sz w:val="21"/>
              </w:rPr>
            </w:pPr>
            <w:r>
              <w:rPr>
                <w:sz w:val="21"/>
              </w:rPr>
              <w:t>Інший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сукупний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дохід</w:t>
            </w:r>
          </w:p>
        </w:tc>
        <w:tc>
          <w:tcPr>
            <w:tcW w:w="622" w:type="dxa"/>
          </w:tcPr>
          <w:p>
            <w:pPr>
              <w:pStyle w:val="TableParagraph"/>
              <w:spacing w:line="218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4116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756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314"/>
              <w:rPr>
                <w:sz w:val="21"/>
              </w:rPr>
            </w:pPr>
            <w:r>
              <w:rPr>
                <w:b/>
                <w:sz w:val="21"/>
              </w:rPr>
              <w:t>Розподіл</w:t>
            </w:r>
            <w:r>
              <w:rPr>
                <w:b/>
                <w:spacing w:val="13"/>
                <w:sz w:val="21"/>
              </w:rPr>
              <w:t> </w:t>
            </w:r>
            <w:r>
              <w:rPr>
                <w:b/>
                <w:sz w:val="21"/>
              </w:rPr>
              <w:t>прибутку: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sz w:val="21"/>
              </w:rPr>
              <w:t>Виплати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власникам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(дивіденди)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746" w:hRule="atLeast"/>
        </w:trPr>
        <w:tc>
          <w:tcPr>
            <w:tcW w:w="2387" w:type="dxa"/>
          </w:tcPr>
          <w:p>
            <w:pPr>
              <w:pStyle w:val="TableParagraph"/>
              <w:spacing w:line="254" w:lineRule="auto"/>
              <w:ind w:left="52" w:right="80"/>
              <w:rPr>
                <w:sz w:val="21"/>
              </w:rPr>
            </w:pPr>
            <w:r>
              <w:rPr>
                <w:sz w:val="21"/>
              </w:rPr>
              <w:t>Спрямування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прибутку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зареєстрованого</w:t>
            </w:r>
          </w:p>
          <w:p>
            <w:pPr>
              <w:pStyle w:val="TableParagraph"/>
              <w:spacing w:line="215" w:lineRule="exact"/>
              <w:ind w:left="52"/>
              <w:rPr>
                <w:sz w:val="21"/>
              </w:rPr>
            </w:pPr>
            <w:r>
              <w:rPr>
                <w:sz w:val="21"/>
              </w:rPr>
              <w:t>капіталу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4205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314"/>
              <w:rPr>
                <w:sz w:val="21"/>
              </w:rPr>
            </w:pPr>
            <w:r>
              <w:rPr>
                <w:sz w:val="21"/>
              </w:rPr>
              <w:t>Відрахування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резервного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капіталу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4210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1001" w:hRule="atLeast"/>
        </w:trPr>
        <w:tc>
          <w:tcPr>
            <w:tcW w:w="2387" w:type="dxa"/>
          </w:tcPr>
          <w:p>
            <w:pPr>
              <w:pStyle w:val="TableParagraph"/>
              <w:spacing w:line="254" w:lineRule="auto"/>
              <w:ind w:left="52"/>
              <w:rPr>
                <w:sz w:val="21"/>
              </w:rPr>
            </w:pPr>
            <w:r>
              <w:rPr>
                <w:sz w:val="21"/>
              </w:rPr>
              <w:t>Сума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чистого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прибутку,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належна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бюджету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відповідно до</w:t>
            </w:r>
          </w:p>
          <w:p>
            <w:pPr>
              <w:pStyle w:val="TableParagraph"/>
              <w:spacing w:line="214" w:lineRule="exact"/>
              <w:ind w:left="52"/>
              <w:rPr>
                <w:sz w:val="21"/>
              </w:rPr>
            </w:pPr>
            <w:r>
              <w:rPr>
                <w:sz w:val="21"/>
              </w:rPr>
              <w:t>законодавства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17" w:lineRule="exact" w:before="213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4215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1011" w:hRule="atLeast"/>
        </w:trPr>
        <w:tc>
          <w:tcPr>
            <w:tcW w:w="2387" w:type="dxa"/>
          </w:tcPr>
          <w:p>
            <w:pPr>
              <w:pStyle w:val="TableParagraph"/>
              <w:spacing w:line="254" w:lineRule="auto" w:before="10"/>
              <w:ind w:left="52" w:right="80"/>
              <w:rPr>
                <w:sz w:val="21"/>
              </w:rPr>
            </w:pPr>
            <w:r>
              <w:rPr>
                <w:sz w:val="21"/>
              </w:rPr>
              <w:t>Сума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чистого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прибутку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 створення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спеціальних</w:t>
            </w:r>
          </w:p>
          <w:p>
            <w:pPr>
              <w:pStyle w:val="TableParagraph"/>
              <w:spacing w:line="214" w:lineRule="exact"/>
              <w:ind w:left="52"/>
              <w:rPr>
                <w:sz w:val="21"/>
              </w:rPr>
            </w:pPr>
            <w:r>
              <w:rPr>
                <w:sz w:val="21"/>
              </w:rPr>
              <w:t>(цільових)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фондів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4220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</w:tbl>
    <w:p>
      <w:pPr>
        <w:spacing w:after="0"/>
        <w:jc w:val="center"/>
        <w:rPr>
          <w:sz w:val="15"/>
        </w:rPr>
        <w:sectPr>
          <w:type w:val="continuous"/>
          <w:pgSz w:w="11900" w:h="16820"/>
          <w:pgMar w:top="560" w:bottom="280" w:left="460" w:right="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622"/>
        <w:gridCol w:w="1098"/>
        <w:gridCol w:w="940"/>
        <w:gridCol w:w="960"/>
        <w:gridCol w:w="920"/>
        <w:gridCol w:w="1060"/>
        <w:gridCol w:w="880"/>
        <w:gridCol w:w="860"/>
        <w:gridCol w:w="1160"/>
      </w:tblGrid>
      <w:tr>
        <w:trPr>
          <w:trHeight w:val="253" w:hRule="atLeast"/>
        </w:trPr>
        <w:tc>
          <w:tcPr>
            <w:tcW w:w="2387" w:type="dxa"/>
          </w:tcPr>
          <w:p>
            <w:pPr>
              <w:pStyle w:val="TableParagraph"/>
              <w:spacing w:line="224" w:lineRule="exact" w:before="10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1</w:t>
            </w:r>
          </w:p>
        </w:tc>
        <w:tc>
          <w:tcPr>
            <w:tcW w:w="622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2</w:t>
            </w:r>
          </w:p>
        </w:tc>
        <w:tc>
          <w:tcPr>
            <w:tcW w:w="1098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3</w:t>
            </w:r>
          </w:p>
        </w:tc>
        <w:tc>
          <w:tcPr>
            <w:tcW w:w="940" w:type="dxa"/>
          </w:tcPr>
          <w:p>
            <w:pPr>
              <w:pStyle w:val="TableParagraph"/>
              <w:spacing w:line="224" w:lineRule="exact" w:before="10"/>
              <w:ind w:right="40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224" w:lineRule="exact" w:before="10"/>
              <w:ind w:right="410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5</w:t>
            </w:r>
          </w:p>
        </w:tc>
        <w:tc>
          <w:tcPr>
            <w:tcW w:w="920" w:type="dxa"/>
          </w:tcPr>
          <w:p>
            <w:pPr>
              <w:pStyle w:val="TableParagraph"/>
              <w:spacing w:line="224" w:lineRule="exact" w:before="10"/>
              <w:ind w:left="405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7</w:t>
            </w:r>
          </w:p>
        </w:tc>
        <w:tc>
          <w:tcPr>
            <w:tcW w:w="880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8</w:t>
            </w:r>
          </w:p>
        </w:tc>
        <w:tc>
          <w:tcPr>
            <w:tcW w:w="860" w:type="dxa"/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9</w:t>
            </w:r>
          </w:p>
        </w:tc>
        <w:tc>
          <w:tcPr>
            <w:tcW w:w="1160" w:type="dxa"/>
          </w:tcPr>
          <w:p>
            <w:pPr>
              <w:pStyle w:val="TableParagraph"/>
              <w:spacing w:line="224" w:lineRule="exact" w:before="10"/>
              <w:ind w:left="233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>
        <w:trPr>
          <w:trHeight w:val="758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80"/>
              <w:rPr>
                <w:sz w:val="21"/>
              </w:rPr>
            </w:pPr>
            <w:r>
              <w:rPr>
                <w:sz w:val="21"/>
              </w:rPr>
              <w:t>Сума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чистого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прибутку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 матеріальне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заохочення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4225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Внески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учасників:</w:t>
            </w:r>
          </w:p>
          <w:p>
            <w:pPr>
              <w:pStyle w:val="TableParagraph"/>
              <w:spacing w:line="217" w:lineRule="exact" w:before="14"/>
              <w:ind w:left="52"/>
              <w:rPr>
                <w:sz w:val="21"/>
              </w:rPr>
            </w:pPr>
            <w:r>
              <w:rPr>
                <w:sz w:val="21"/>
              </w:rPr>
              <w:t>Внески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капіталу</w:t>
            </w:r>
          </w:p>
        </w:tc>
        <w:tc>
          <w:tcPr>
            <w:tcW w:w="62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4240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460"/>
              <w:rPr>
                <w:sz w:val="21"/>
              </w:rPr>
            </w:pPr>
            <w:r>
              <w:rPr>
                <w:sz w:val="21"/>
              </w:rPr>
              <w:t>Погашення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заборго-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ваності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капіталу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4245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Вилучення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капіталу:</w:t>
            </w:r>
          </w:p>
          <w:p>
            <w:pPr>
              <w:pStyle w:val="TableParagraph"/>
              <w:spacing w:line="217" w:lineRule="exact" w:before="14"/>
              <w:ind w:left="52"/>
              <w:rPr>
                <w:sz w:val="21"/>
              </w:rPr>
            </w:pPr>
            <w:r>
              <w:rPr>
                <w:sz w:val="21"/>
              </w:rPr>
              <w:t>Викуп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акцій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(часток)</w:t>
            </w:r>
          </w:p>
        </w:tc>
        <w:tc>
          <w:tcPr>
            <w:tcW w:w="62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4260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436"/>
              <w:rPr>
                <w:sz w:val="21"/>
              </w:rPr>
            </w:pPr>
            <w:r>
              <w:rPr>
                <w:sz w:val="21"/>
              </w:rPr>
              <w:t>Перепродаж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викуп-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лених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акцій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(часток)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4265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Анулювання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викупле-</w:t>
            </w:r>
          </w:p>
          <w:p>
            <w:pPr>
              <w:pStyle w:val="TableParagraph"/>
              <w:spacing w:line="217" w:lineRule="exact" w:before="14"/>
              <w:ind w:left="52"/>
              <w:rPr>
                <w:sz w:val="21"/>
              </w:rPr>
            </w:pPr>
            <w:r>
              <w:rPr>
                <w:sz w:val="21"/>
              </w:rPr>
              <w:t>них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акцій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(часток)</w:t>
            </w:r>
          </w:p>
        </w:tc>
        <w:tc>
          <w:tcPr>
            <w:tcW w:w="62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4270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498"/>
              <w:rPr>
                <w:sz w:val="21"/>
              </w:rPr>
            </w:pPr>
            <w:r>
              <w:rPr>
                <w:sz w:val="21"/>
              </w:rPr>
              <w:t>Вилучення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частки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капіталі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4275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92" w:hRule="atLeast"/>
        </w:trPr>
        <w:tc>
          <w:tcPr>
            <w:tcW w:w="2387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Зменшення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номіналь-</w:t>
            </w:r>
          </w:p>
          <w:p>
            <w:pPr>
              <w:pStyle w:val="TableParagraph"/>
              <w:spacing w:line="217" w:lineRule="exact" w:before="14"/>
              <w:ind w:left="52"/>
              <w:rPr>
                <w:sz w:val="21"/>
              </w:rPr>
            </w:pPr>
            <w:r>
              <w:rPr>
                <w:sz w:val="21"/>
              </w:rPr>
              <w:t>ної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вартості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акцій</w:t>
            </w:r>
          </w:p>
        </w:tc>
        <w:tc>
          <w:tcPr>
            <w:tcW w:w="62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4280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387" w:type="dxa"/>
          </w:tcPr>
          <w:p>
            <w:pPr>
              <w:pStyle w:val="TableParagraph"/>
              <w:spacing w:line="217" w:lineRule="exact" w:before="10"/>
              <w:ind w:left="52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зміни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капіталі</w:t>
            </w:r>
          </w:p>
        </w:tc>
        <w:tc>
          <w:tcPr>
            <w:tcW w:w="622" w:type="dxa"/>
          </w:tcPr>
          <w:p>
            <w:pPr>
              <w:pStyle w:val="TableParagraph"/>
              <w:spacing w:line="217" w:lineRule="exact" w:before="10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4290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1012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421"/>
              <w:rPr>
                <w:sz w:val="21"/>
              </w:rPr>
            </w:pPr>
            <w:r>
              <w:rPr>
                <w:sz w:val="21"/>
              </w:rPr>
              <w:t>Придбання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(продаж)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неконтрольованої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частки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дочірньому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підприємстві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79" w:right="67"/>
              <w:jc w:val="center"/>
              <w:rPr>
                <w:sz w:val="21"/>
              </w:rPr>
            </w:pPr>
            <w:r>
              <w:rPr>
                <w:sz w:val="21"/>
              </w:rPr>
              <w:t>4291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2387" w:type="dxa"/>
          </w:tcPr>
          <w:p>
            <w:pPr>
              <w:pStyle w:val="TableParagraph"/>
              <w:spacing w:line="215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Разом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змін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капіталі</w:t>
            </w:r>
          </w:p>
        </w:tc>
        <w:tc>
          <w:tcPr>
            <w:tcW w:w="622" w:type="dxa"/>
          </w:tcPr>
          <w:p>
            <w:pPr>
              <w:pStyle w:val="TableParagraph"/>
              <w:spacing w:line="215" w:lineRule="exact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4295</w:t>
            </w:r>
          </w:p>
        </w:tc>
        <w:tc>
          <w:tcPr>
            <w:tcW w:w="1098" w:type="dxa"/>
          </w:tcPr>
          <w:p>
            <w:pPr>
              <w:pStyle w:val="TableParagraph"/>
              <w:spacing w:line="170" w:lineRule="exact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line="170" w:lineRule="exact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0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line="170" w:lineRule="exact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line="170" w:lineRule="exact"/>
              <w:ind w:left="338" w:right="3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80" w:type="dxa"/>
          </w:tcPr>
          <w:p>
            <w:pPr>
              <w:pStyle w:val="TableParagraph"/>
              <w:spacing w:line="170" w:lineRule="exact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line="170" w:lineRule="exact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line="170" w:lineRule="exact"/>
              <w:ind w:left="233" w:right="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</w:tr>
      <w:tr>
        <w:trPr>
          <w:trHeight w:val="503" w:hRule="atLeast"/>
        </w:trPr>
        <w:tc>
          <w:tcPr>
            <w:tcW w:w="2387" w:type="dxa"/>
          </w:tcPr>
          <w:p>
            <w:pPr>
              <w:pStyle w:val="TableParagraph"/>
              <w:spacing w:line="256" w:lineRule="exact"/>
              <w:ind w:left="52" w:right="468"/>
              <w:rPr>
                <w:b/>
                <w:sz w:val="21"/>
              </w:rPr>
            </w:pPr>
            <w:r>
              <w:rPr>
                <w:b/>
                <w:sz w:val="21"/>
              </w:rPr>
              <w:t>Залишок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кінець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року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exact" w:before="1"/>
              <w:ind w:left="79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4300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51" w:right="3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4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38" w:right="3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(288)</w:t>
            </w:r>
          </w:p>
        </w:tc>
        <w:tc>
          <w:tcPr>
            <w:tcW w:w="88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33" w:right="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012</w:t>
            </w: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pStyle w:val="BodyText"/>
        <w:tabs>
          <w:tab w:pos="6873" w:val="left" w:leader="none"/>
        </w:tabs>
        <w:spacing w:before="95" w:after="16"/>
        <w:ind w:left="107"/>
      </w:pPr>
      <w:r>
        <w:rPr/>
        <w:t>Керiвник</w:t>
        <w:tab/>
        <w:t>Чорноус</w:t>
      </w:r>
      <w:r>
        <w:rPr>
          <w:spacing w:val="7"/>
        </w:rPr>
        <w:t> </w:t>
      </w:r>
      <w:r>
        <w:rPr/>
        <w:t>Ліна</w:t>
      </w:r>
      <w:r>
        <w:rPr>
          <w:spacing w:val="7"/>
        </w:rPr>
        <w:t> </w:t>
      </w:r>
      <w:r>
        <w:rPr/>
        <w:t>Василівна</w:t>
      </w:r>
    </w:p>
    <w:p>
      <w:pPr>
        <w:tabs>
          <w:tab w:pos="5130" w:val="left" w:leader="none"/>
        </w:tabs>
        <w:spacing w:line="20" w:lineRule="exact"/>
        <w:ind w:left="2527" w:right="0" w:firstLine="0"/>
        <w:rPr>
          <w:sz w:val="2"/>
        </w:rPr>
      </w:pPr>
      <w:r>
        <w:rPr>
          <w:sz w:val="2"/>
        </w:rPr>
        <w:pict>
          <v:group style="width:102pt;height:.65pt;mso-position-horizontal-relative:char;mso-position-vertical-relative:line" coordorigin="0,0" coordsize="2040,13">
            <v:line style="position:absolute" from="0,6" to="2040,6" stroked="true" strokeweight=".6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91.850pt;height:.65pt;mso-position-horizontal-relative:char;mso-position-vertical-relative:line" coordorigin="0,0" coordsize="5837,13">
            <v:line style="position:absolute" from="0,6" to="5837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26"/>
        </w:rPr>
      </w:pPr>
    </w:p>
    <w:p>
      <w:pPr>
        <w:pStyle w:val="BodyText"/>
        <w:spacing w:before="1" w:after="16"/>
        <w:ind w:left="107"/>
      </w:pPr>
      <w:r>
        <w:rPr/>
        <w:t>Головний</w:t>
      </w:r>
      <w:r>
        <w:rPr>
          <w:spacing w:val="12"/>
        </w:rPr>
        <w:t> </w:t>
      </w:r>
      <w:r>
        <w:rPr/>
        <w:t>бухгалтер</w:t>
      </w:r>
    </w:p>
    <w:p>
      <w:pPr>
        <w:tabs>
          <w:tab w:pos="5130" w:val="left" w:leader="none"/>
        </w:tabs>
        <w:spacing w:line="20" w:lineRule="exact"/>
        <w:ind w:left="2527" w:right="0" w:firstLine="0"/>
        <w:rPr>
          <w:sz w:val="2"/>
        </w:rPr>
      </w:pPr>
      <w:r>
        <w:rPr>
          <w:sz w:val="2"/>
        </w:rPr>
        <w:pict>
          <v:group style="width:102pt;height:.65pt;mso-position-horizontal-relative:char;mso-position-vertical-relative:line" coordorigin="0,0" coordsize="2040,13">
            <v:line style="position:absolute" from="0,6" to="2040,6" stroked="true" strokeweight=".6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91.850pt;height:.65pt;mso-position-horizontal-relative:char;mso-position-vertical-relative:line" coordorigin="0,0" coordsize="5837,13">
            <v:line style="position:absolute" from="0,6" to="5837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sectPr>
      <w:pgSz w:w="11900" w:h="16820"/>
      <w:pgMar w:top="560" w:bottom="280" w:left="4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2021-02-06T08:52:27Z</dcterms:created>
  <dcterms:modified xsi:type="dcterms:W3CDTF">2021-02-06T08:52:27Z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2021-02-21T00:00:00Z</vt:filetime>
  </property>
</Properties>
</file>